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067" w:rsidRPr="00FB71CC" w:rsidRDefault="00EB5067" w:rsidP="00EB5067">
      <w:pPr>
        <w:pStyle w:val="ConsPlusNormal"/>
        <w:jc w:val="right"/>
        <w:outlineLvl w:val="1"/>
        <w:rPr>
          <w:sz w:val="16"/>
          <w:szCs w:val="16"/>
        </w:rPr>
      </w:pPr>
      <w:r w:rsidRPr="00FB71CC">
        <w:rPr>
          <w:sz w:val="16"/>
          <w:szCs w:val="16"/>
        </w:rPr>
        <w:t>Приложение N 10</w:t>
      </w:r>
    </w:p>
    <w:p w:rsidR="00EB5067" w:rsidRPr="00FB71CC" w:rsidRDefault="00EB5067" w:rsidP="00EB5067">
      <w:pPr>
        <w:pStyle w:val="ConsPlusNormal"/>
        <w:jc w:val="both"/>
        <w:rPr>
          <w:sz w:val="16"/>
          <w:szCs w:val="16"/>
        </w:rPr>
      </w:pPr>
    </w:p>
    <w:p w:rsidR="00EB5067" w:rsidRPr="00FB71CC" w:rsidRDefault="00EB5067" w:rsidP="00EB5067">
      <w:pPr>
        <w:pStyle w:val="ConsPlusNonformat"/>
        <w:jc w:val="both"/>
        <w:rPr>
          <w:sz w:val="16"/>
          <w:szCs w:val="16"/>
        </w:rPr>
      </w:pPr>
      <w:bookmarkStart w:id="0" w:name="P730"/>
      <w:bookmarkEnd w:id="0"/>
      <w:r w:rsidRPr="00FB71CC">
        <w:rPr>
          <w:sz w:val="16"/>
          <w:szCs w:val="16"/>
        </w:rPr>
        <w:t xml:space="preserve">                   Оценка ожидаемого исполнения бюджета</w:t>
      </w:r>
    </w:p>
    <w:p w:rsidR="00EB5067" w:rsidRPr="00FB71CC" w:rsidRDefault="00EB5067" w:rsidP="00EB5067">
      <w:pPr>
        <w:pStyle w:val="ConsPlusNonformat"/>
        <w:jc w:val="both"/>
        <w:rPr>
          <w:sz w:val="16"/>
          <w:szCs w:val="16"/>
        </w:rPr>
      </w:pPr>
      <w:r w:rsidRPr="00FB71CC">
        <w:rPr>
          <w:sz w:val="16"/>
          <w:szCs w:val="16"/>
        </w:rPr>
        <w:t xml:space="preserve">                  __________________ на ______ 20__ года</w:t>
      </w:r>
    </w:p>
    <w:p w:rsidR="00EB5067" w:rsidRPr="00FB71CC" w:rsidRDefault="00EB5067" w:rsidP="00EB5067">
      <w:pPr>
        <w:pStyle w:val="ConsPlusNonformat"/>
        <w:jc w:val="both"/>
        <w:rPr>
          <w:sz w:val="16"/>
          <w:szCs w:val="16"/>
        </w:rPr>
      </w:pPr>
      <w:r w:rsidRPr="00FB71CC">
        <w:rPr>
          <w:sz w:val="16"/>
          <w:szCs w:val="16"/>
        </w:rPr>
        <w:t xml:space="preserve">                </w:t>
      </w:r>
      <w:proofErr w:type="gramStart"/>
      <w:r w:rsidRPr="00FB71CC">
        <w:rPr>
          <w:sz w:val="16"/>
          <w:szCs w:val="16"/>
        </w:rPr>
        <w:t>(без учета целевых межбюджетных трансфертов</w:t>
      </w:r>
      <w:proofErr w:type="gramEnd"/>
    </w:p>
    <w:p w:rsidR="00EB5067" w:rsidRPr="00FB71CC" w:rsidRDefault="00EB5067" w:rsidP="00EB5067">
      <w:pPr>
        <w:pStyle w:val="ConsPlusNonformat"/>
        <w:jc w:val="both"/>
        <w:rPr>
          <w:sz w:val="16"/>
          <w:szCs w:val="16"/>
        </w:rPr>
      </w:pPr>
      <w:r w:rsidRPr="00FB71CC">
        <w:rPr>
          <w:sz w:val="16"/>
          <w:szCs w:val="16"/>
        </w:rPr>
        <w:t xml:space="preserve">                   из других бюджетов бюджетной системы)</w:t>
      </w:r>
    </w:p>
    <w:p w:rsidR="00EB5067" w:rsidRPr="00FB71CC" w:rsidRDefault="00EB5067" w:rsidP="00EB5067">
      <w:pPr>
        <w:pStyle w:val="ConsPlusNormal"/>
        <w:jc w:val="both"/>
        <w:rPr>
          <w:sz w:val="16"/>
          <w:szCs w:val="16"/>
        </w:rPr>
      </w:pPr>
    </w:p>
    <w:p w:rsidR="00EB5067" w:rsidRPr="00FB71CC" w:rsidRDefault="00EB5067" w:rsidP="00EB5067">
      <w:pPr>
        <w:pStyle w:val="ConsPlusNormal"/>
        <w:jc w:val="right"/>
        <w:rPr>
          <w:sz w:val="16"/>
          <w:szCs w:val="16"/>
        </w:rPr>
      </w:pPr>
      <w:r w:rsidRPr="00FB71CC">
        <w:rPr>
          <w:sz w:val="16"/>
          <w:szCs w:val="16"/>
        </w:rPr>
        <w:t>(тыс. рублей)</w:t>
      </w:r>
    </w:p>
    <w:p w:rsidR="00EB5067" w:rsidRPr="00FB71CC" w:rsidRDefault="00EB5067" w:rsidP="00EB5067">
      <w:pPr>
        <w:pStyle w:val="ConsPlusNormal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64"/>
        <w:gridCol w:w="3288"/>
        <w:gridCol w:w="1474"/>
        <w:gridCol w:w="1134"/>
        <w:gridCol w:w="1474"/>
        <w:gridCol w:w="1360"/>
        <w:gridCol w:w="1304"/>
        <w:gridCol w:w="1304"/>
        <w:gridCol w:w="1304"/>
      </w:tblGrid>
      <w:tr w:rsidR="00EB5067" w:rsidRPr="00FB71CC" w:rsidTr="002E1DDD">
        <w:tc>
          <w:tcPr>
            <w:tcW w:w="964" w:type="dxa"/>
            <w:vMerge w:val="restart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N</w:t>
            </w:r>
          </w:p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FB71CC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FB71CC">
              <w:rPr>
                <w:sz w:val="16"/>
                <w:szCs w:val="16"/>
              </w:rPr>
              <w:t>/</w:t>
            </w:r>
            <w:proofErr w:type="spellStart"/>
            <w:r w:rsidRPr="00FB71CC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3288" w:type="dxa"/>
            <w:vMerge w:val="restart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474" w:type="dxa"/>
            <w:vMerge w:val="restart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Фактическое исполнение за предыдущий год</w:t>
            </w:r>
          </w:p>
        </w:tc>
        <w:tc>
          <w:tcPr>
            <w:tcW w:w="6576" w:type="dxa"/>
            <w:gridSpan w:val="5"/>
            <w:tcBorders>
              <w:right w:val="nil"/>
            </w:tcBorders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Текущий ______ год</w:t>
            </w:r>
          </w:p>
        </w:tc>
        <w:tc>
          <w:tcPr>
            <w:tcW w:w="1304" w:type="dxa"/>
            <w:tcBorders>
              <w:left w:val="nil"/>
            </w:tcBorders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  <w:vMerge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288" w:type="dxa"/>
            <w:vMerge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Годовой план на 1 число (текущего месяца)</w:t>
            </w:r>
          </w:p>
        </w:tc>
        <w:tc>
          <w:tcPr>
            <w:tcW w:w="1474" w:type="dxa"/>
            <w:vMerge w:val="restart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Фактическое исполнение на 1 число (текущего месяца)</w:t>
            </w:r>
          </w:p>
        </w:tc>
        <w:tc>
          <w:tcPr>
            <w:tcW w:w="3968" w:type="dxa"/>
            <w:gridSpan w:val="3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Ожидаемое исполнение в разрезе месяцев до конца года</w:t>
            </w:r>
          </w:p>
        </w:tc>
        <w:tc>
          <w:tcPr>
            <w:tcW w:w="1304" w:type="dxa"/>
            <w:vMerge w:val="restart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Ожидаемое исполнение по году</w:t>
            </w:r>
          </w:p>
        </w:tc>
      </w:tr>
      <w:tr w:rsidR="00EB5067" w:rsidRPr="00FB71CC" w:rsidTr="002E1DDD">
        <w:tc>
          <w:tcPr>
            <w:tcW w:w="964" w:type="dxa"/>
            <w:vMerge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288" w:type="dxa"/>
            <w:vMerge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Например: ожидаемое исполнение n-го месяца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 xml:space="preserve">ожидаемое исполнение </w:t>
            </w:r>
            <w:proofErr w:type="spellStart"/>
            <w:r w:rsidRPr="00FB71CC">
              <w:rPr>
                <w:sz w:val="16"/>
                <w:szCs w:val="16"/>
              </w:rPr>
              <w:t>n</w:t>
            </w:r>
            <w:proofErr w:type="spellEnd"/>
            <w:r w:rsidRPr="00FB71CC">
              <w:rPr>
                <w:sz w:val="16"/>
                <w:szCs w:val="16"/>
              </w:rPr>
              <w:t xml:space="preserve"> + 1 месяца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 xml:space="preserve">ожидаемое исполнение </w:t>
            </w:r>
            <w:proofErr w:type="spellStart"/>
            <w:r w:rsidRPr="00FB71CC">
              <w:rPr>
                <w:sz w:val="16"/>
                <w:szCs w:val="16"/>
              </w:rPr>
              <w:t>n</w:t>
            </w:r>
            <w:proofErr w:type="spellEnd"/>
            <w:r w:rsidRPr="00FB71CC">
              <w:rPr>
                <w:sz w:val="16"/>
                <w:szCs w:val="16"/>
              </w:rPr>
              <w:t xml:space="preserve"> + 2 месяца</w:t>
            </w:r>
          </w:p>
        </w:tc>
        <w:tc>
          <w:tcPr>
            <w:tcW w:w="1304" w:type="dxa"/>
            <w:vMerge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1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2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4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</w:t>
            </w: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6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7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8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9 = 5 + 6 + 7 + 8</w:t>
            </w: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Доходы, всего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в том числе: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1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Налоговые и неналоговые доходы, всего: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proofErr w:type="spellStart"/>
            <w:r w:rsidRPr="00FB71CC">
              <w:rPr>
                <w:sz w:val="16"/>
                <w:szCs w:val="16"/>
              </w:rPr>
              <w:t>Справочно</w:t>
            </w:r>
            <w:proofErr w:type="spellEnd"/>
            <w:r w:rsidRPr="00FB71CC">
              <w:rPr>
                <w:sz w:val="16"/>
                <w:szCs w:val="16"/>
              </w:rPr>
              <w:t>: оценка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Отклонение от оценки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Из них доходы от уплаты акцизов на нефтепродукты (коды: 1 03 02230 01 0000 110, 1 03 02240 01 0000 110, 1 03 02250 01 0000 110, 1 03 02260 01 0000 110, 1 03 02280 01 0000 110)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2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Дотации всего, в том числе: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2.1.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Дотации на выравнивание бюджетной обеспеченности муниципальных районов и городских округов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2.2.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Дотации на выравнивание бюджетной обеспеченности поселений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lastRenderedPageBreak/>
              <w:t>2.2.1.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за счет средств областного бюджета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2.2.2.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за счет собственных средств муниципальных районов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2.3.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Дотации на поддержку мер по обеспечению сбалансированности местных бюджетов/иные МБТ (для поселений)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2.4.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Дотации на повышение заработной платы в соответствии с Указами Президента РФ/иные МБТ (для поселений)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2.5.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Прочие дотации, в том числе гранты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3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Нецелевые остатки средств бюджетов на начало периода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3.1.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из них средства дорожного фонда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4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Возврат бюджетных кредитов от поселений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Получение бюджетных кредитов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6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Получение кредитов кредитных организаций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7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Иные нецелевые ресурсы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7.1.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иные МБТ, предоставляемые бюджету района за счет остатка средств дорожного фонда поселений на 01.01.2017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Расходы, всего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в том числе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1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Первоочередные социально значимые расходы, всего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в том числе: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1.1.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Заработная плата с начислениями, всего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в том числе работникам: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lastRenderedPageBreak/>
              <w:t>1.1.1.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аппарата управления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1.1.2.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бюджетных и автономных учреждений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  <w:vMerge w:val="restart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1.1.2.1.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из них: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  <w:vMerge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 xml:space="preserve">в соответствии с полномочиями, переданными с 01.01.2017 на уровень муниципального района в соответствии с </w:t>
            </w:r>
            <w:hyperlink r:id="rId4">
              <w:proofErr w:type="gramStart"/>
              <w:r w:rsidRPr="00FB71CC">
                <w:rPr>
                  <w:color w:val="0000FF"/>
                  <w:sz w:val="16"/>
                  <w:szCs w:val="16"/>
                </w:rPr>
                <w:t>ОЗ</w:t>
              </w:r>
              <w:proofErr w:type="gramEnd"/>
            </w:hyperlink>
            <w:r w:rsidRPr="00FB71CC">
              <w:rPr>
                <w:sz w:val="16"/>
                <w:szCs w:val="16"/>
              </w:rPr>
              <w:t xml:space="preserve"> от 28.12.2015 N 486-ЗС (библиотечное обслуживание в границах поселений)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1.1.3.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казенных учреждений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  <w:vMerge w:val="restart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1.1.3.1.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из них: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  <w:vMerge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 xml:space="preserve">в соответствии с полномочиями, переданными с 01.01.2017 на уровень муниципального района в соответствии с </w:t>
            </w:r>
            <w:hyperlink r:id="rId5">
              <w:proofErr w:type="gramStart"/>
              <w:r w:rsidRPr="00FB71CC">
                <w:rPr>
                  <w:color w:val="0000FF"/>
                  <w:sz w:val="16"/>
                  <w:szCs w:val="16"/>
                </w:rPr>
                <w:t>ОЗ</w:t>
              </w:r>
              <w:proofErr w:type="gramEnd"/>
            </w:hyperlink>
            <w:r w:rsidRPr="00FB71CC">
              <w:rPr>
                <w:sz w:val="16"/>
                <w:szCs w:val="16"/>
              </w:rPr>
              <w:t xml:space="preserve"> от 28.12.2015 N 486-ЗС (библиотечное обслуживание в границах поселений)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1.1.4.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proofErr w:type="spellStart"/>
            <w:r w:rsidRPr="00FB71CC">
              <w:rPr>
                <w:sz w:val="16"/>
                <w:szCs w:val="16"/>
              </w:rPr>
              <w:t>справочно</w:t>
            </w:r>
            <w:proofErr w:type="spellEnd"/>
            <w:r w:rsidRPr="00FB71CC">
              <w:rPr>
                <w:sz w:val="16"/>
                <w:szCs w:val="16"/>
              </w:rPr>
              <w:t xml:space="preserve">: на повышение заработной платы в соответствии с Указами Президента РФ от 07.05.2012 </w:t>
            </w:r>
            <w:hyperlink r:id="rId6">
              <w:r w:rsidRPr="00FB71CC">
                <w:rPr>
                  <w:color w:val="0000FF"/>
                  <w:sz w:val="16"/>
                  <w:szCs w:val="16"/>
                </w:rPr>
                <w:t>N 597</w:t>
              </w:r>
            </w:hyperlink>
            <w:r w:rsidRPr="00FB71CC">
              <w:rPr>
                <w:sz w:val="16"/>
                <w:szCs w:val="16"/>
              </w:rPr>
              <w:t xml:space="preserve">, от 01.06.2012 </w:t>
            </w:r>
            <w:hyperlink r:id="rId7">
              <w:r w:rsidRPr="00FB71CC">
                <w:rPr>
                  <w:color w:val="0000FF"/>
                  <w:sz w:val="16"/>
                  <w:szCs w:val="16"/>
                </w:rPr>
                <w:t>N 761</w:t>
              </w:r>
            </w:hyperlink>
            <w:r w:rsidRPr="00FB71CC">
              <w:rPr>
                <w:sz w:val="16"/>
                <w:szCs w:val="16"/>
              </w:rPr>
              <w:t xml:space="preserve"> и от 28.12.2012 </w:t>
            </w:r>
            <w:hyperlink r:id="rId8">
              <w:r w:rsidRPr="00FB71CC">
                <w:rPr>
                  <w:color w:val="0000FF"/>
                  <w:sz w:val="16"/>
                  <w:szCs w:val="16"/>
                </w:rPr>
                <w:t>N 1688</w:t>
              </w:r>
            </w:hyperlink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в том числе: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1.1.4.1.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педагогическим работникам учреждений дополнительного образования детей и дошкольных образовательных учреждений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1.1.4.2.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педагогическим работникам образовательных, медицинских организаций или организаций, оказывающих социальные услуги детям-сиротам и детям, оставшимся без попечения родителей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1.1.4.3.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работникам учреждений культуры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  <w:vMerge w:val="restart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1.1.4.3.1.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  <w:vMerge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 xml:space="preserve">из них: в соответствии с полномочиями, переданными с 01.01.2017 на уровень </w:t>
            </w:r>
            <w:r w:rsidRPr="00FB71CC">
              <w:rPr>
                <w:sz w:val="16"/>
                <w:szCs w:val="16"/>
              </w:rPr>
              <w:lastRenderedPageBreak/>
              <w:t xml:space="preserve">муниципального района в соответствии с </w:t>
            </w:r>
            <w:hyperlink r:id="rId9">
              <w:proofErr w:type="gramStart"/>
              <w:r w:rsidRPr="00FB71CC">
                <w:rPr>
                  <w:color w:val="0000FF"/>
                  <w:sz w:val="16"/>
                  <w:szCs w:val="16"/>
                </w:rPr>
                <w:t>ОЗ</w:t>
              </w:r>
              <w:proofErr w:type="gramEnd"/>
            </w:hyperlink>
            <w:r w:rsidRPr="00FB71CC">
              <w:rPr>
                <w:sz w:val="16"/>
                <w:szCs w:val="16"/>
              </w:rPr>
              <w:t xml:space="preserve"> от 28.12.2015 N 486-ЗС (библиотечное обслуживание в границах поселений)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lastRenderedPageBreak/>
              <w:t>1.2.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Коммунальные услуги, ВСЕГО: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1.2.1.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коммунальные услуги (в том числе уличное освещение)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1.2.1.1.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из них уличное освещение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1.2.2.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бюджетные и автономные учреждения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  <w:vMerge w:val="restart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1.2.2.1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из них: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  <w:vMerge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 xml:space="preserve">в соответствии с полномочиями, переданными с 01.01.2017 на уровень муниципального района в соответствии с </w:t>
            </w:r>
            <w:hyperlink r:id="rId10">
              <w:proofErr w:type="gramStart"/>
              <w:r w:rsidRPr="00FB71CC">
                <w:rPr>
                  <w:color w:val="0000FF"/>
                  <w:sz w:val="16"/>
                  <w:szCs w:val="16"/>
                </w:rPr>
                <w:t>ОЗ</w:t>
              </w:r>
              <w:proofErr w:type="gramEnd"/>
            </w:hyperlink>
            <w:r w:rsidRPr="00FB71CC">
              <w:rPr>
                <w:sz w:val="16"/>
                <w:szCs w:val="16"/>
              </w:rPr>
              <w:t xml:space="preserve"> от 28.12.2015 N 486-ЗС (библиотечное обслуживание в границах поселений)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1.3.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Услуги связи, ВСЕГО: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1.3.1.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услуги связи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1.3.2.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бюджетные и автономные учреждения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1.4.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Питание, ВСЕГО: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1.4.1.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питание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1.4.2.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бюджетные и автономные учреждения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1.5.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Медикаменты, ВСЕГО: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1.5.1.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медикаменты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1.5.2.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бюджетные и автономные учреждения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1.6.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Котельное и печное отопление, ВСЕГО: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1.6.1.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котельное и печное отопление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1.6.2.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бюджетные и автономные учреждения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lastRenderedPageBreak/>
              <w:t>1.7.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Горюче-смазочные материалы, ВСЕГО: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1.7.1.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горюче-смазочные материалы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1.7.2.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бюджетные и автономные учреждения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1.8.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Социальное обеспечение населения, ВСЕГО: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1.8.1.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доплаты к пенсиям муниципальных служащих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1.8.2.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социальное обеспечение населения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1.8.3.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выплаты адресной социальной помощи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1.8.4.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бюджетные и автономные учреждения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1.9.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Расходы на обслуживание муниципального долга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2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 xml:space="preserve">Расходы на </w:t>
            </w:r>
            <w:proofErr w:type="spellStart"/>
            <w:r w:rsidRPr="00FB71CC">
              <w:rPr>
                <w:sz w:val="16"/>
                <w:szCs w:val="16"/>
              </w:rPr>
              <w:t>софинансирование</w:t>
            </w:r>
            <w:proofErr w:type="spellEnd"/>
            <w:r w:rsidRPr="00FB71CC">
              <w:rPr>
                <w:sz w:val="16"/>
                <w:szCs w:val="16"/>
              </w:rPr>
              <w:t xml:space="preserve"> областных субсидий всего, в том числе: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2.1.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Капитальный ремонт, ВСЕГО: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2.1.1.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капитальный ремонт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2.1.2.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бюджетные и автономные учреждения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2.2.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Капитальное строительство, ВСЕГО: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2.2.1.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капитальное строительство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2.2.2.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бюджетные и автономные учреждения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2,3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Приобретение оборудования, ВСЕГО: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2.3.1.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приобретение оборудования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2.3.2.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бюджетные и автономные учреждения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2.4.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Иные расходы, ВСЕГО: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2.4.1.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иные расходы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lastRenderedPageBreak/>
              <w:t>2.4.2.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бюджетные и автономные учреждения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2.5.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proofErr w:type="spellStart"/>
            <w:r w:rsidRPr="00FB71CC">
              <w:rPr>
                <w:sz w:val="16"/>
                <w:szCs w:val="16"/>
              </w:rPr>
              <w:t>Справочно</w:t>
            </w:r>
            <w:proofErr w:type="spellEnd"/>
            <w:r w:rsidRPr="00FB71CC">
              <w:rPr>
                <w:sz w:val="16"/>
                <w:szCs w:val="16"/>
              </w:rPr>
              <w:t xml:space="preserve">: полномочия, переданные с 01.01.2017 на уровень муниципального района в соответствии с </w:t>
            </w:r>
            <w:hyperlink r:id="rId11">
              <w:proofErr w:type="gramStart"/>
              <w:r w:rsidRPr="00FB71CC">
                <w:rPr>
                  <w:color w:val="0000FF"/>
                  <w:sz w:val="16"/>
                  <w:szCs w:val="16"/>
                </w:rPr>
                <w:t>ОЗ</w:t>
              </w:r>
              <w:proofErr w:type="gramEnd"/>
            </w:hyperlink>
            <w:r w:rsidRPr="00FB71CC">
              <w:rPr>
                <w:sz w:val="16"/>
                <w:szCs w:val="16"/>
              </w:rPr>
              <w:t xml:space="preserve"> от 28.12.2015 N 486-ЗС, в том числе: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в том числе в рамках: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2.5.1.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библиотечного обслуживания в границах поселений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2.5.2.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водоснабжения населения в границах поселений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2.5.3.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сохранение объектов культурного наследия в границах поселений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2.5.4.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иные расходы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3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 xml:space="preserve">Капитальные расходы (без учета расходов на </w:t>
            </w:r>
            <w:proofErr w:type="spellStart"/>
            <w:r w:rsidRPr="00FB71CC">
              <w:rPr>
                <w:sz w:val="16"/>
                <w:szCs w:val="16"/>
              </w:rPr>
              <w:t>софинансирование</w:t>
            </w:r>
            <w:proofErr w:type="spellEnd"/>
            <w:r w:rsidRPr="00FB71CC">
              <w:rPr>
                <w:sz w:val="16"/>
                <w:szCs w:val="16"/>
              </w:rPr>
              <w:t xml:space="preserve"> областных субсидий), всего, в том числе: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3.1.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Капитальный ремонт, ВСЕГО: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3.1.1.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капитальный ремонт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3.1.2.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бюджетные и автономные учреждения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3.2.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Приобретение оборудования, ВСЕГО: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3.2.1.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приобретение оборудования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3.2.2.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бюджетные и автономные учреждения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3.3.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Строительство и реконструкция, ВСЕГО: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3.3.1.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строительство и реконструкция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3.3.2.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бюджетные и автономные учреждения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3.4.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Расходы на проектно-сметную документацию на капитальный ремонт, строительство и реконструкцию, ВСЕГО: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lastRenderedPageBreak/>
              <w:t>3.4.1.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расходы на проектно-сметную документацию на капитальный ремонт, строительство и реконструкцию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3.4.2.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бюджетные и автономные учреждения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3.5.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Расходы на комплектование книжных фондов библиотек, ВСЕГО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3.5.1.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комплектование книжных фондов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3.5.2.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бюджетные и автономные учреждения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3.6.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proofErr w:type="spellStart"/>
            <w:r w:rsidRPr="00FB71CC">
              <w:rPr>
                <w:sz w:val="16"/>
                <w:szCs w:val="16"/>
              </w:rPr>
              <w:t>Справочно</w:t>
            </w:r>
            <w:proofErr w:type="spellEnd"/>
            <w:r w:rsidRPr="00FB71CC">
              <w:rPr>
                <w:sz w:val="16"/>
                <w:szCs w:val="16"/>
              </w:rPr>
              <w:t xml:space="preserve">: полномочия, переданные с 01.01.2017 на уровень муниципального района в соответствии с </w:t>
            </w:r>
            <w:hyperlink r:id="rId12">
              <w:proofErr w:type="gramStart"/>
              <w:r w:rsidRPr="00FB71CC">
                <w:rPr>
                  <w:color w:val="0000FF"/>
                  <w:sz w:val="16"/>
                  <w:szCs w:val="16"/>
                </w:rPr>
                <w:t>ОЗ</w:t>
              </w:r>
              <w:proofErr w:type="gramEnd"/>
            </w:hyperlink>
            <w:r w:rsidRPr="00FB71CC">
              <w:rPr>
                <w:sz w:val="16"/>
                <w:szCs w:val="16"/>
              </w:rPr>
              <w:t xml:space="preserve"> от 28.12.2015 N 486-ЗС, в том числе: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3.6.1.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библиотечного обслуживания в границах поселений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3.6.2.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водоснабжения населения в границах поселений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3.6.3.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сохранение объектов культурного наследия в границах поселений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3.6.4.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иные расходы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4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Расходы за счет средств дорожного фонда, всего, в том числе: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4.1.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Капитальный ремонт, ВСЕГО: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4.1.1.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 xml:space="preserve">из них на </w:t>
            </w:r>
            <w:proofErr w:type="spellStart"/>
            <w:r w:rsidRPr="00FB71CC">
              <w:rPr>
                <w:sz w:val="16"/>
                <w:szCs w:val="16"/>
              </w:rPr>
              <w:t>софинансирование</w:t>
            </w:r>
            <w:proofErr w:type="spellEnd"/>
            <w:r w:rsidRPr="00FB71CC">
              <w:rPr>
                <w:sz w:val="16"/>
                <w:szCs w:val="16"/>
              </w:rPr>
              <w:t xml:space="preserve"> областных субсидий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4.2.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Строительство и реконструкция, ВСЕГО: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4.2.1.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 xml:space="preserve">из них на </w:t>
            </w:r>
            <w:proofErr w:type="spellStart"/>
            <w:r w:rsidRPr="00FB71CC">
              <w:rPr>
                <w:sz w:val="16"/>
                <w:szCs w:val="16"/>
              </w:rPr>
              <w:t>софинансирование</w:t>
            </w:r>
            <w:proofErr w:type="spellEnd"/>
            <w:r w:rsidRPr="00FB71CC">
              <w:rPr>
                <w:sz w:val="16"/>
                <w:szCs w:val="16"/>
              </w:rPr>
              <w:t xml:space="preserve"> областных субсидий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4.3.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Ремонт и содержание дорог, ВСЕГО: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4.3.1.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 xml:space="preserve">из них на </w:t>
            </w:r>
            <w:proofErr w:type="spellStart"/>
            <w:r w:rsidRPr="00FB71CC">
              <w:rPr>
                <w:sz w:val="16"/>
                <w:szCs w:val="16"/>
              </w:rPr>
              <w:t>софинансирование</w:t>
            </w:r>
            <w:proofErr w:type="spellEnd"/>
            <w:r w:rsidRPr="00FB71CC">
              <w:rPr>
                <w:sz w:val="16"/>
                <w:szCs w:val="16"/>
              </w:rPr>
              <w:t xml:space="preserve"> областных </w:t>
            </w:r>
            <w:r w:rsidRPr="00FB71CC">
              <w:rPr>
                <w:sz w:val="16"/>
                <w:szCs w:val="16"/>
              </w:rPr>
              <w:lastRenderedPageBreak/>
              <w:t>субсидий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lastRenderedPageBreak/>
              <w:t>4.4.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Разработка проектно-сметной документации на капитальный ремонт, строительство и реконструкцию, ВСЕГО: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4.4.1.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 xml:space="preserve">из них на </w:t>
            </w:r>
            <w:proofErr w:type="spellStart"/>
            <w:r w:rsidRPr="00FB71CC">
              <w:rPr>
                <w:sz w:val="16"/>
                <w:szCs w:val="16"/>
              </w:rPr>
              <w:t>софинансирование</w:t>
            </w:r>
            <w:proofErr w:type="spellEnd"/>
            <w:r w:rsidRPr="00FB71CC">
              <w:rPr>
                <w:sz w:val="16"/>
                <w:szCs w:val="16"/>
              </w:rPr>
              <w:t xml:space="preserve"> областных субсидий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4.5.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Разработка проектно-сметной документации на капитальный ремонт, строительство и реконструкцию, ВСЕГО: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4.5.1.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 xml:space="preserve">из них на </w:t>
            </w:r>
            <w:proofErr w:type="spellStart"/>
            <w:r w:rsidRPr="00FB71CC">
              <w:rPr>
                <w:sz w:val="16"/>
                <w:szCs w:val="16"/>
              </w:rPr>
              <w:t>софинансирование</w:t>
            </w:r>
            <w:proofErr w:type="spellEnd"/>
            <w:r w:rsidRPr="00FB71CC">
              <w:rPr>
                <w:sz w:val="16"/>
                <w:szCs w:val="16"/>
              </w:rPr>
              <w:t xml:space="preserve"> областных субсидий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proofErr w:type="spellStart"/>
            <w:r w:rsidRPr="00FB71CC">
              <w:rPr>
                <w:sz w:val="16"/>
                <w:szCs w:val="16"/>
              </w:rPr>
              <w:t>Справочно</w:t>
            </w:r>
            <w:proofErr w:type="spellEnd"/>
            <w:r w:rsidRPr="00FB71CC">
              <w:rPr>
                <w:sz w:val="16"/>
                <w:szCs w:val="16"/>
              </w:rPr>
              <w:t>: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4.6.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Средства дорожного фонда, передаваемые бюджетам поселений на осуществление части полномочий по решению вопросов местного значения по осуществлению дорожной деятельности в соответствии с заключенными соглашениями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4.6.1.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 xml:space="preserve">из них на </w:t>
            </w:r>
            <w:proofErr w:type="spellStart"/>
            <w:r w:rsidRPr="00FB71CC">
              <w:rPr>
                <w:sz w:val="16"/>
                <w:szCs w:val="16"/>
              </w:rPr>
              <w:t>софинансирование</w:t>
            </w:r>
            <w:proofErr w:type="spellEnd"/>
            <w:r w:rsidRPr="00FB71CC">
              <w:rPr>
                <w:sz w:val="16"/>
                <w:szCs w:val="16"/>
              </w:rPr>
              <w:t xml:space="preserve"> областных субсидий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Иные расходы, всего, в том числе: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5.1.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Текущий ремонт, ВСЕГО: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5.1.1.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текущий ремонт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5.1.2.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бюджетные и автономные учреждения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5.2.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Благоустройство территорий муниципальных образований, ВСЕГО: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5.2.1.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благоустройство территорий муниципальных образований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5.2.2.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бюджетные и автономные учреждения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5.3.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Уплата налогов и сборов, ВСЕГО: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lastRenderedPageBreak/>
              <w:t>5.3.1.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уплата налогов и сборов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5.3.2.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бюджетные и автономные учреждения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5.4.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Проведение выборов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5.5.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Исполнение судебных актов по искам, ВСЕГО: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5.5.1.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исполнение судебных актов по искам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5.5.2.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бюджетные и автономные учреждения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5.6.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Прочие выплаты работникам, ВСЕГО: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5.6.1.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прочие выплаты работникам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5.6.2.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работникам бюджетных и автономных учреждений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5.7.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Расходы на предоставление финансовой поддержки поселениям за счет собственных средств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5.8.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Резервный фонд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5.9.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Возврат бюджетных кредитов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5.10.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Предоставление бюджетных кредитов поселениям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5.11.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Возврат кредитов кредитных организаций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5.12.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Иные 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5.12.1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водоснабжение населения в границах поселений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5.12.2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сохранение объектов культурного наследия в границах поселений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lastRenderedPageBreak/>
              <w:t>5.12.3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 иные расходы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5.13.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Прочие: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5.13.1.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 xml:space="preserve">Единовременное пособие </w:t>
            </w:r>
            <w:proofErr w:type="gramStart"/>
            <w:r w:rsidRPr="00FB71CC">
              <w:rPr>
                <w:sz w:val="16"/>
                <w:szCs w:val="16"/>
              </w:rPr>
              <w:t>за полные годы</w:t>
            </w:r>
            <w:proofErr w:type="gramEnd"/>
            <w:r w:rsidRPr="00FB71CC">
              <w:rPr>
                <w:sz w:val="16"/>
                <w:szCs w:val="16"/>
              </w:rPr>
              <w:t xml:space="preserve"> стажа при увольнении на пенсию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5.13.2.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Мероприятия по гражданской обороне (закупка и организация хранения запасов материально-технических, продовольственных, медицинских и иных сре</w:t>
            </w:r>
            <w:proofErr w:type="gramStart"/>
            <w:r w:rsidRPr="00FB71CC">
              <w:rPr>
                <w:sz w:val="16"/>
                <w:szCs w:val="16"/>
              </w:rPr>
              <w:t>дств в ц</w:t>
            </w:r>
            <w:proofErr w:type="gramEnd"/>
            <w:r w:rsidRPr="00FB71CC">
              <w:rPr>
                <w:sz w:val="16"/>
                <w:szCs w:val="16"/>
              </w:rPr>
              <w:t>елях гражданской обороны в случае возникновения опасности при ведении военных действий)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5.13.3.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Техническое обслуживание помещения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5.13.4.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Транспортные услуги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5.13.5.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Установка, ремонт и обслуживание оргтехники, оборудования, инвентаря, изготовление ЭЦП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5.13.6.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Техническое обслуживание автомобилей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5.13.7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Подписка на периодические печатные издания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5.13.8.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Информационно-консультативные услуги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5.13.9.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Приобретение лицензионного программного обеспечения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5.13.10.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Страхование автотранспорта и услуги ОСАГО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5.13.11.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Повышение квалификации, обучение сотрудников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5.13.12.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Медицинский осмотр работников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5.13.13.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Канцелярские товары, хозяйственные товары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5.13.14.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Запчасти для служебного автотранспорта (ремонт)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lastRenderedPageBreak/>
              <w:t>5.13.15.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Землеустроительные работы, рыночная оценка, изготовление технического паспорта на объекты муниципальной собственности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5.13.16.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Взнос в "Ростовский областной фонд содействия капитальному ремонту" на капитальный ремонт многоквартирных домов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5.13.17.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Вывоз ТБО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5.13.18.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Антитеррористические мероприятия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5.13.19.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Противопожарные мероприятия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5.13.20.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Аттестация рабочих мест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5.13.21.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Аренда помещений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5.13.22.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 xml:space="preserve">Проведение праздничных и </w:t>
            </w:r>
            <w:proofErr w:type="spellStart"/>
            <w:r w:rsidRPr="00FB71CC">
              <w:rPr>
                <w:sz w:val="16"/>
                <w:szCs w:val="16"/>
              </w:rPr>
              <w:t>досуговых</w:t>
            </w:r>
            <w:proofErr w:type="spellEnd"/>
            <w:r w:rsidRPr="00FB71CC">
              <w:rPr>
                <w:sz w:val="16"/>
                <w:szCs w:val="16"/>
              </w:rPr>
              <w:t xml:space="preserve"> мероприятий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5.13.23.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Приобретение строительных материалов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5.13.24.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Взнос в ассоциацию муниципальных образований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5.13.25.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Субсидии средствам массовой информации на возмещение части затрат на производство, выпуск и реализацию периодических печатных изданий (газет)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5.13.26.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Мероприятия в области массового спорта и физической культуры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5.13.27.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Предоставление субсидии управляющим организациям, ТСЖ, ЖСК, жилищным или иным специализированным потребительским кооперативам на проведение капитального ремонта внутриквартальных проездов, тротуаров, дворовых территорий, являющихся общим имуществом собственников помещений в многоквартирных домах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lastRenderedPageBreak/>
              <w:t>5.13.28.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Оплата проезда детей в целях организации и обеспечения отдыха и оздоровления детей в каникулярное время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5.13.29.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Разработка проектно-сметной документации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5.13.30.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 xml:space="preserve">Проведение </w:t>
            </w:r>
            <w:proofErr w:type="spellStart"/>
            <w:r w:rsidRPr="00FB71CC">
              <w:rPr>
                <w:sz w:val="16"/>
                <w:szCs w:val="16"/>
              </w:rPr>
              <w:t>энергоаудита</w:t>
            </w:r>
            <w:proofErr w:type="spellEnd"/>
            <w:r w:rsidRPr="00FB71CC">
              <w:rPr>
                <w:sz w:val="16"/>
                <w:szCs w:val="16"/>
              </w:rPr>
              <w:t xml:space="preserve"> и работ по обязательному энергетическому обследованию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5.13.31.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Иные расходы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5.13.32.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Прочие расходы бюджетных и автономных учреждений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B5067" w:rsidRPr="00FB71CC" w:rsidTr="002E1DDD">
        <w:tc>
          <w:tcPr>
            <w:tcW w:w="96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6</w:t>
            </w:r>
          </w:p>
        </w:tc>
        <w:tc>
          <w:tcPr>
            <w:tcW w:w="3288" w:type="dxa"/>
          </w:tcPr>
          <w:p w:rsidR="00EB5067" w:rsidRPr="00FB71CC" w:rsidRDefault="00EB5067" w:rsidP="002E1DDD">
            <w:pPr>
              <w:pStyle w:val="ConsPlusNormal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 xml:space="preserve">Дефицит, </w:t>
            </w:r>
            <w:proofErr w:type="spellStart"/>
            <w:r w:rsidRPr="00FB71CC">
              <w:rPr>
                <w:sz w:val="16"/>
                <w:szCs w:val="16"/>
              </w:rPr>
              <w:t>профицит</w:t>
            </w:r>
            <w:proofErr w:type="spellEnd"/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47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60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  <w:tc>
          <w:tcPr>
            <w:tcW w:w="1304" w:type="dxa"/>
          </w:tcPr>
          <w:p w:rsidR="00EB5067" w:rsidRPr="00FB71CC" w:rsidRDefault="00EB5067" w:rsidP="002E1DDD">
            <w:pPr>
              <w:pStyle w:val="ConsPlusNormal"/>
              <w:jc w:val="center"/>
              <w:rPr>
                <w:sz w:val="16"/>
                <w:szCs w:val="16"/>
              </w:rPr>
            </w:pPr>
            <w:r w:rsidRPr="00FB71CC">
              <w:rPr>
                <w:sz w:val="16"/>
                <w:szCs w:val="16"/>
              </w:rPr>
              <w:t>-</w:t>
            </w:r>
          </w:p>
        </w:tc>
      </w:tr>
    </w:tbl>
    <w:p w:rsidR="00EB5067" w:rsidRPr="00FB71CC" w:rsidRDefault="00EB5067" w:rsidP="00EB5067">
      <w:pPr>
        <w:pStyle w:val="ConsPlusNormal"/>
        <w:rPr>
          <w:sz w:val="16"/>
          <w:szCs w:val="16"/>
        </w:rPr>
        <w:sectPr w:rsidR="00EB5067" w:rsidRPr="00FB71C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53276D" w:rsidRPr="00FB71CC" w:rsidRDefault="0053276D">
      <w:pPr>
        <w:rPr>
          <w:sz w:val="16"/>
          <w:szCs w:val="16"/>
        </w:rPr>
      </w:pPr>
    </w:p>
    <w:sectPr w:rsidR="0053276D" w:rsidRPr="00FB71CC" w:rsidSect="005327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B5067"/>
    <w:rsid w:val="000817FC"/>
    <w:rsid w:val="0053276D"/>
    <w:rsid w:val="00EB5067"/>
    <w:rsid w:val="00FB7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0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50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B506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B50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B506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B50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EB50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B50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B506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82758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130516" TargetMode="External"/><Relationship Id="rId12" Type="http://schemas.openxmlformats.org/officeDocument/2006/relationships/hyperlink" Target="https://login.consultant.ru/link/?req=doc&amp;base=RLAW186&amp;n=6614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129344" TargetMode="External"/><Relationship Id="rId11" Type="http://schemas.openxmlformats.org/officeDocument/2006/relationships/hyperlink" Target="https://login.consultant.ru/link/?req=doc&amp;base=RLAW186&amp;n=66146" TargetMode="External"/><Relationship Id="rId5" Type="http://schemas.openxmlformats.org/officeDocument/2006/relationships/hyperlink" Target="https://login.consultant.ru/link/?req=doc&amp;base=RLAW186&amp;n=66146" TargetMode="External"/><Relationship Id="rId10" Type="http://schemas.openxmlformats.org/officeDocument/2006/relationships/hyperlink" Target="https://login.consultant.ru/link/?req=doc&amp;base=RLAW186&amp;n=66146" TargetMode="External"/><Relationship Id="rId4" Type="http://schemas.openxmlformats.org/officeDocument/2006/relationships/hyperlink" Target="https://login.consultant.ru/link/?req=doc&amp;base=RLAW186&amp;n=66146" TargetMode="External"/><Relationship Id="rId9" Type="http://schemas.openxmlformats.org/officeDocument/2006/relationships/hyperlink" Target="https://login.consultant.ru/link/?req=doc&amp;base=RLAW186&amp;n=6614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2006</Words>
  <Characters>11435</Characters>
  <Application>Microsoft Office Word</Application>
  <DocSecurity>0</DocSecurity>
  <Lines>95</Lines>
  <Paragraphs>26</Paragraphs>
  <ScaleCrop>false</ScaleCrop>
  <Company/>
  <LinksUpToDate>false</LinksUpToDate>
  <CharactersWithSpaces>13415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Haustova</dc:creator>
  <cp:lastModifiedBy>Haustova</cp:lastModifiedBy>
  <cp:revision>2</cp:revision>
  <cp:lastPrinted>2026-01-29T14:11:00Z</cp:lastPrinted>
  <dcterms:created xsi:type="dcterms:W3CDTF">2026-01-29T14:03:00Z</dcterms:created>
  <dcterms:modified xsi:type="dcterms:W3CDTF">2026-01-29T14:11:00Z</dcterms:modified>
</cp:coreProperties>
</file>